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A1B" w:rsidRPr="007004E2" w:rsidRDefault="00E47A1B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Приложение №1 </w:t>
      </w:r>
    </w:p>
    <w:p w:rsidR="00E47A1B" w:rsidRPr="007004E2" w:rsidRDefault="00E47A1B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  <w:t>к Техническому заданию</w:t>
      </w:r>
    </w:p>
    <w:p w:rsidR="00E47A1B" w:rsidRPr="007004E2" w:rsidRDefault="00E47A1B" w:rsidP="00E47A1B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E47A1B" w:rsidRPr="00A502DF" w:rsidRDefault="00E47A1B" w:rsidP="00E47A1B">
      <w:pPr>
        <w:jc w:val="center"/>
        <w:rPr>
          <w:rFonts w:eastAsia="Times New Roman" w:cs="Times New Roman"/>
          <w:color w:val="000000" w:themeColor="text1"/>
        </w:rPr>
      </w:pPr>
      <w:r w:rsidRPr="00A502DF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График производства работ</w:t>
      </w:r>
    </w:p>
    <w:tbl>
      <w:tblPr>
        <w:tblW w:w="10804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328"/>
        <w:gridCol w:w="4086"/>
        <w:gridCol w:w="835"/>
        <w:gridCol w:w="983"/>
        <w:gridCol w:w="983"/>
      </w:tblGrid>
      <w:tr w:rsidR="00E47A1B" w:rsidRPr="007004E2" w:rsidTr="00D31B0C">
        <w:trPr>
          <w:trHeight w:val="409"/>
        </w:trPr>
        <w:tc>
          <w:tcPr>
            <w:tcW w:w="589" w:type="dxa"/>
            <w:vAlign w:val="center"/>
            <w:hideMark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3328" w:type="dxa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4086" w:type="dxa"/>
            <w:vAlign w:val="center"/>
            <w:hideMark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835" w:type="dxa"/>
            <w:vAlign w:val="center"/>
            <w:hideMark/>
          </w:tcPr>
          <w:p w:rsidR="00E47A1B" w:rsidRPr="007004E2" w:rsidRDefault="00E47A1B" w:rsidP="00D31B0C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работы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E47A1B" w:rsidRPr="007004E2" w:rsidTr="00D31B0C">
        <w:trPr>
          <w:trHeight w:val="313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328" w:type="dxa"/>
            <w:vMerge w:val="restart"/>
            <w:vAlign w:val="center"/>
          </w:tcPr>
          <w:p w:rsidR="00E47A1B" w:rsidRPr="0081618C" w:rsidRDefault="00E47A1B" w:rsidP="00D31B0C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81618C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81618C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E47A1B" w:rsidRPr="0081618C" w:rsidRDefault="00E47A1B" w:rsidP="00D31B0C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81618C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E47A1B" w:rsidRPr="0081618C" w:rsidRDefault="00E47A1B" w:rsidP="00D31B0C">
            <w:pPr>
              <w:contextualSpacing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81618C">
              <w:rPr>
                <w:rFonts w:ascii="Tahoma" w:hAnsi="Tahoma" w:cs="Tahoma"/>
                <w:sz w:val="16"/>
                <w:szCs w:val="18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:rsidR="00E47A1B" w:rsidRPr="0081618C" w:rsidRDefault="00E47A1B" w:rsidP="00D31B0C">
            <w:pPr>
              <w:contextualSpacing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81618C">
              <w:rPr>
                <w:rFonts w:ascii="Tahoma" w:hAnsi="Tahoma" w:cs="Tahoma"/>
                <w:sz w:val="16"/>
                <w:szCs w:val="18"/>
              </w:rPr>
              <w:t>окончание выполнения работ – не позднее «25» декабря 2025 г.</w:t>
            </w:r>
          </w:p>
          <w:p w:rsidR="00E47A1B" w:rsidRPr="0081618C" w:rsidRDefault="00E47A1B" w:rsidP="00D31B0C">
            <w:pPr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81618C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4F5E">
              <w:rPr>
                <w:rFonts w:ascii="Tahoma" w:eastAsia="Times New Roman" w:hAnsi="Tahoma" w:cs="Tahoma"/>
                <w:sz w:val="16"/>
                <w:szCs w:val="16"/>
              </w:rPr>
              <w:t>Оренбургская</w:t>
            </w:r>
            <w:r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</w:t>
            </w:r>
            <w:r w:rsidRPr="00D04F5E">
              <w:rPr>
                <w:rFonts w:ascii="Tahoma" w:eastAsia="Times New Roman" w:hAnsi="Tahoma" w:cs="Tahoma"/>
                <w:sz w:val="16"/>
                <w:szCs w:val="16"/>
              </w:rPr>
              <w:t>область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11177</w:t>
            </w:r>
          </w:p>
        </w:tc>
      </w:tr>
      <w:tr w:rsidR="00E47A1B" w:rsidRPr="007004E2" w:rsidTr="00D31B0C">
        <w:trPr>
          <w:trHeight w:val="351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328" w:type="dxa"/>
            <w:vMerge/>
          </w:tcPr>
          <w:p w:rsidR="00E47A1B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122</w:t>
            </w:r>
          </w:p>
        </w:tc>
      </w:tr>
      <w:tr w:rsidR="00E47A1B" w:rsidRPr="007004E2" w:rsidTr="00D31B0C">
        <w:trPr>
          <w:trHeight w:val="291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328" w:type="dxa"/>
            <w:vMerge/>
          </w:tcPr>
          <w:p w:rsidR="00E47A1B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noWrap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</w:t>
            </w:r>
            <w:proofErr w:type="spellStart"/>
            <w:r w:rsidRPr="008E55C9">
              <w:rPr>
                <w:rFonts w:ascii="Tahoma" w:hAnsi="Tahoma" w:cs="Tahoma"/>
                <w:sz w:val="16"/>
                <w:szCs w:val="16"/>
              </w:rPr>
              <w:t>полукосвенного</w:t>
            </w:r>
            <w:proofErr w:type="spellEnd"/>
            <w:r w:rsidRPr="008E55C9">
              <w:rPr>
                <w:rFonts w:ascii="Tahoma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4115</w:t>
            </w:r>
          </w:p>
        </w:tc>
      </w:tr>
      <w:tr w:rsidR="00E47A1B" w:rsidRPr="007004E2" w:rsidTr="00D31B0C">
        <w:trPr>
          <w:trHeight w:val="409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328" w:type="dxa"/>
            <w:vMerge/>
          </w:tcPr>
          <w:p w:rsidR="00E47A1B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Замена </w:t>
            </w:r>
            <w:r w:rsidRPr="008E55C9">
              <w:rPr>
                <w:rFonts w:ascii="Tahoma" w:hAnsi="Tahoma" w:cs="Tahoma"/>
                <w:sz w:val="16"/>
                <w:szCs w:val="16"/>
              </w:rPr>
              <w:t>ТТ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983" w:type="dxa"/>
            <w:vAlign w:val="center"/>
          </w:tcPr>
          <w:p w:rsidR="00E47A1B" w:rsidRPr="004B0934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12345</w:t>
            </w:r>
          </w:p>
        </w:tc>
      </w:tr>
      <w:tr w:rsidR="00E47A1B" w:rsidRPr="007004E2" w:rsidTr="00D31B0C">
        <w:trPr>
          <w:trHeight w:val="409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328" w:type="dxa"/>
            <w:vMerge/>
          </w:tcPr>
          <w:p w:rsidR="00E47A1B" w:rsidRPr="00D04F5E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4F5E">
              <w:rPr>
                <w:rFonts w:ascii="Tahoma" w:eastAsia="Times New Roman" w:hAnsi="Tahoma" w:cs="Tahoma"/>
                <w:sz w:val="16"/>
                <w:szCs w:val="16"/>
              </w:rPr>
              <w:t>Оренбургская</w:t>
            </w:r>
            <w:r w:rsidRPr="00401731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4F5E">
              <w:rPr>
                <w:rFonts w:ascii="Tahoma" w:eastAsia="Times New Roman" w:hAnsi="Tahoma" w:cs="Tahoma"/>
                <w:sz w:val="16"/>
                <w:szCs w:val="16"/>
              </w:rPr>
              <w:t>область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22189</w:t>
            </w:r>
          </w:p>
        </w:tc>
      </w:tr>
      <w:tr w:rsidR="00E47A1B" w:rsidRPr="007004E2" w:rsidTr="00D31B0C">
        <w:trPr>
          <w:trHeight w:val="409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328" w:type="dxa"/>
            <w:vMerge/>
          </w:tcPr>
          <w:p w:rsidR="00E47A1B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Оренбургская область 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458</w:t>
            </w:r>
          </w:p>
        </w:tc>
      </w:tr>
      <w:tr w:rsidR="00E47A1B" w:rsidRPr="007004E2" w:rsidTr="00D31B0C">
        <w:trPr>
          <w:trHeight w:val="409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3328" w:type="dxa"/>
            <w:vMerge/>
          </w:tcPr>
          <w:p w:rsidR="00E47A1B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Оренбургская область 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</w:t>
            </w:r>
            <w:proofErr w:type="spellStart"/>
            <w:r w:rsidRPr="008E55C9">
              <w:rPr>
                <w:rFonts w:ascii="Tahoma" w:hAnsi="Tahoma" w:cs="Tahoma"/>
                <w:sz w:val="16"/>
                <w:szCs w:val="16"/>
              </w:rPr>
              <w:t>полукосвенного</w:t>
            </w:r>
            <w:proofErr w:type="spellEnd"/>
            <w:r w:rsidRPr="008E55C9">
              <w:rPr>
                <w:rFonts w:ascii="Tahoma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1111</w:t>
            </w:r>
          </w:p>
        </w:tc>
      </w:tr>
      <w:tr w:rsidR="00E47A1B" w:rsidRPr="007004E2" w:rsidTr="00D31B0C">
        <w:trPr>
          <w:trHeight w:val="409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3328" w:type="dxa"/>
            <w:vMerge/>
          </w:tcPr>
          <w:p w:rsidR="00E47A1B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Оренбургская область 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Замена </w:t>
            </w:r>
            <w:r w:rsidRPr="008E55C9">
              <w:rPr>
                <w:rFonts w:ascii="Tahoma" w:hAnsi="Tahoma" w:cs="Tahoma"/>
                <w:sz w:val="16"/>
                <w:szCs w:val="16"/>
              </w:rPr>
              <w:t>ТТ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983" w:type="dxa"/>
            <w:vAlign w:val="center"/>
          </w:tcPr>
          <w:p w:rsidR="00E47A1B" w:rsidRPr="00401731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3333</w:t>
            </w:r>
          </w:p>
        </w:tc>
      </w:tr>
      <w:tr w:rsidR="00E47A1B" w:rsidRPr="007004E2" w:rsidTr="00D31B0C">
        <w:trPr>
          <w:trHeight w:val="409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3328" w:type="dxa"/>
            <w:vMerge/>
          </w:tcPr>
          <w:p w:rsidR="00E47A1B" w:rsidRPr="00D04F5E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4F5E">
              <w:rPr>
                <w:rFonts w:ascii="Tahoma" w:eastAsia="Times New Roman" w:hAnsi="Tahoma" w:cs="Tahoma"/>
                <w:sz w:val="16"/>
                <w:szCs w:val="16"/>
              </w:rPr>
              <w:t>Оренбургская</w:t>
            </w:r>
            <w:r w:rsidRPr="00401731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4F5E">
              <w:rPr>
                <w:rFonts w:ascii="Tahoma" w:eastAsia="Times New Roman" w:hAnsi="Tahoma" w:cs="Tahoma"/>
                <w:sz w:val="16"/>
                <w:szCs w:val="16"/>
              </w:rPr>
              <w:t>область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23855</w:t>
            </w:r>
          </w:p>
        </w:tc>
      </w:tr>
      <w:tr w:rsidR="00E47A1B" w:rsidRPr="007004E2" w:rsidTr="00D31B0C">
        <w:trPr>
          <w:trHeight w:val="409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3328" w:type="dxa"/>
            <w:vMerge/>
          </w:tcPr>
          <w:p w:rsidR="00E47A1B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Оренбургская область 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прямого </w:t>
            </w:r>
            <w:r w:rsidRPr="008E55C9">
              <w:rPr>
                <w:rFonts w:ascii="Tahoma" w:hAnsi="Tahoma" w:cs="Tahoma"/>
                <w:sz w:val="16"/>
                <w:szCs w:val="16"/>
              </w:rPr>
              <w:lastRenderedPageBreak/>
              <w:t>включения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lastRenderedPageBreak/>
              <w:t>Общедомовой прибор учета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488</w:t>
            </w:r>
          </w:p>
        </w:tc>
      </w:tr>
      <w:tr w:rsidR="00E47A1B" w:rsidRPr="007004E2" w:rsidTr="00D31B0C">
        <w:trPr>
          <w:trHeight w:val="409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3328" w:type="dxa"/>
            <w:vMerge/>
          </w:tcPr>
          <w:p w:rsidR="00E47A1B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Оренбургская область 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</w:t>
            </w:r>
            <w:proofErr w:type="spellStart"/>
            <w:r w:rsidRPr="008E55C9">
              <w:rPr>
                <w:rFonts w:ascii="Tahoma" w:hAnsi="Tahoma" w:cs="Tahoma"/>
                <w:sz w:val="16"/>
                <w:szCs w:val="16"/>
              </w:rPr>
              <w:t>полукосвенного</w:t>
            </w:r>
            <w:proofErr w:type="spellEnd"/>
            <w:r w:rsidRPr="008E55C9">
              <w:rPr>
                <w:rFonts w:ascii="Tahoma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942</w:t>
            </w:r>
          </w:p>
        </w:tc>
      </w:tr>
      <w:tr w:rsidR="00E47A1B" w:rsidRPr="007004E2" w:rsidTr="00D31B0C">
        <w:trPr>
          <w:trHeight w:val="409"/>
        </w:trPr>
        <w:tc>
          <w:tcPr>
            <w:tcW w:w="589" w:type="dxa"/>
            <w:noWrap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3328" w:type="dxa"/>
            <w:vMerge/>
          </w:tcPr>
          <w:p w:rsidR="00E47A1B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86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Оренбургская область </w:t>
            </w:r>
          </w:p>
        </w:tc>
        <w:tc>
          <w:tcPr>
            <w:tcW w:w="835" w:type="dxa"/>
            <w:noWrap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Замена </w:t>
            </w:r>
            <w:r w:rsidRPr="008E55C9">
              <w:rPr>
                <w:rFonts w:ascii="Tahoma" w:hAnsi="Tahoma" w:cs="Tahoma"/>
                <w:sz w:val="16"/>
                <w:szCs w:val="16"/>
              </w:rPr>
              <w:t>ТТ</w:t>
            </w:r>
          </w:p>
        </w:tc>
        <w:tc>
          <w:tcPr>
            <w:tcW w:w="983" w:type="dxa"/>
            <w:vAlign w:val="center"/>
          </w:tcPr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983" w:type="dxa"/>
            <w:vAlign w:val="center"/>
          </w:tcPr>
          <w:p w:rsidR="00E47A1B" w:rsidRPr="00401731" w:rsidRDefault="00E47A1B" w:rsidP="00D31B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2826</w:t>
            </w:r>
          </w:p>
        </w:tc>
      </w:tr>
    </w:tbl>
    <w:p w:rsidR="00E47A1B" w:rsidRDefault="00E47A1B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47A1B" w:rsidRDefault="00E47A1B" w:rsidP="00E47A1B">
      <w:pPr>
        <w:widowControl w:val="0"/>
        <w:shd w:val="clear" w:color="auto" w:fill="FFFFFF"/>
        <w:tabs>
          <w:tab w:val="left" w:pos="720"/>
          <w:tab w:val="num" w:pos="198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:rsidR="00E47A1B" w:rsidRDefault="00E47A1B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</w:p>
    <w:p w:rsidR="00E47A1B" w:rsidRPr="007004E2" w:rsidRDefault="00E47A1B" w:rsidP="00E47A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№2</w:t>
      </w:r>
    </w:p>
    <w:p w:rsidR="00E47A1B" w:rsidRPr="007004E2" w:rsidRDefault="00E47A1B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  <w:t>к Техническому заданию</w:t>
      </w:r>
    </w:p>
    <w:tbl>
      <w:tblPr>
        <w:tblpPr w:leftFromText="180" w:rightFromText="180" w:tblpY="450"/>
        <w:tblW w:w="9500" w:type="dxa"/>
        <w:tblLayout w:type="fixed"/>
        <w:tblLook w:val="04A0" w:firstRow="1" w:lastRow="0" w:firstColumn="1" w:lastColumn="0" w:noHBand="0" w:noVBand="1"/>
      </w:tblPr>
      <w:tblGrid>
        <w:gridCol w:w="9214"/>
        <w:gridCol w:w="286"/>
      </w:tblGrid>
      <w:tr w:rsidR="00E47A1B" w:rsidRPr="007004E2" w:rsidTr="00D31B0C">
        <w:trPr>
          <w:trHeight w:val="28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A1B" w:rsidRPr="00A502DF" w:rsidRDefault="00E47A1B" w:rsidP="00D31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color w:val="000000" w:themeColor="text1"/>
                <w:lang w:eastAsia="ru-RU"/>
              </w:rPr>
            </w:pPr>
            <w:r w:rsidRPr="00A502DF">
              <w:rPr>
                <w:rFonts w:ascii="Calibri" w:eastAsia="Times New Roman" w:hAnsi="Calibri" w:cs="Calibri"/>
                <w:b/>
                <w:iCs/>
                <w:color w:val="000000" w:themeColor="text1"/>
                <w:lang w:eastAsia="ru-RU"/>
              </w:rPr>
              <w:t>Ведомость объемов работ</w:t>
            </w:r>
          </w:p>
          <w:p w:rsidR="00E47A1B" w:rsidRPr="007004E2" w:rsidRDefault="00E47A1B" w:rsidP="00D31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A1B" w:rsidRDefault="00E47A1B" w:rsidP="00D31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47A1B" w:rsidRPr="007004E2" w:rsidTr="00D31B0C">
        <w:trPr>
          <w:trHeight w:val="28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8780" w:type="dxa"/>
              <w:tblLayout w:type="fixed"/>
              <w:tblLook w:val="04A0" w:firstRow="1" w:lastRow="0" w:firstColumn="1" w:lastColumn="0" w:noHBand="0" w:noVBand="1"/>
            </w:tblPr>
            <w:tblGrid>
              <w:gridCol w:w="959"/>
              <w:gridCol w:w="4939"/>
              <w:gridCol w:w="960"/>
              <w:gridCol w:w="960"/>
              <w:gridCol w:w="962"/>
            </w:tblGrid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Замена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однофазного прибора учета электрической энергии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1. Замена электросчетчиков однофазных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Смена электросчетчиков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55721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Выключатель нагрузки 2P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5572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Провод ПВ-1 1х6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111442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Саморез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по металлу 4,2х25 мм с пресс-шайбой сверло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278605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Хомут-стяжка белый нейлон 3x150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222884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Динрейка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IEK 10см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55721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2. ПНР</w:t>
                  </w:r>
                </w:p>
              </w:tc>
            </w:tr>
            <w:tr w:rsidR="00E47A1B" w:rsidRPr="00FC0B1A" w:rsidTr="00D31B0C">
              <w:trPr>
                <w:trHeight w:val="675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55721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Установка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однофазного прибора учета электрической энергии</w:t>
                  </w: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1. Монтаж однофазных счетчиков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Шкаф (пульт) управления навесной, высота, ширина и глубина: до 600х600х350 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Счетчики, устанавливаемые на готовом основании: однофазные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Прибор или 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аппарат( монтаж</w:t>
                  </w:r>
                  <w:proofErr w:type="gram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автоматических  выключателей  до 40А)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Профиль перфорированный монтажный длиной 2 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м( монтаж</w:t>
                  </w:r>
                  <w:proofErr w:type="gram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Din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рейки)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300,0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Зажим наборный без кожуха(шины)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Провод по установленным стальным конструкциям и панелям, сечение: до 16 мм2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2. ПНР</w:t>
                  </w:r>
                </w:p>
              </w:tc>
            </w:tr>
            <w:tr w:rsidR="00E47A1B" w:rsidRPr="00FC0B1A" w:rsidTr="00D31B0C">
              <w:trPr>
                <w:trHeight w:val="675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3. Сопутствующие материалы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Выключатель нагрузки 2P 40А ВН-63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Автоматический выключатель 2P 50А (C) 4,5kA ВА 47-63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Шина "0" N (6х9мм) 8 отверстий латунь синий изолятор на DIN-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рейку( L</w:t>
                  </w:r>
                  <w:proofErr w:type="gram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--0,1м)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Шина "0" N (6х9мм) 8 отверстий латунь синий изолятор на DIN-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рейку( L</w:t>
                  </w:r>
                  <w:proofErr w:type="gram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--0,1м)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DIN-рейка 100 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Провод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ПуВнг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(А)-LS 1х6 Б 450/750В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Провод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ПуВнг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(А)-LS 1х6 Ж/З 450/750В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Щит учета ЩУ-1/1-0 (310х300х150) IP54 EKF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Basic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Бокс КМПН 1/2 EKF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PROxima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Замена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трехфазного прибора учета </w:t>
                  </w: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прямого включения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электрической энергии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Раздел 1. Замена электросчетчиков (ОДПУ трехфазный прямого включения)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Смена электросчетчиков (ОДПУ трехфазный прямого включения)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1068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О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Выключатель автоматический 3Р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106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Провод ПВ-1 1х10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4272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Саморез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по металлу 4,2х16 мм с пресс-шайбой сверло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5340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Хомут-стяжка белый нейлон 3x150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4272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Динрейка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IEK 20см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1068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2. ПНР</w:t>
                  </w:r>
                </w:p>
              </w:tc>
            </w:tr>
            <w:tr w:rsidR="00E47A1B" w:rsidRPr="00FC0B1A" w:rsidTr="00D31B0C">
              <w:trPr>
                <w:trHeight w:val="675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1068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Снятие, обработка и анализ: векторных диаграмм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1068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Установка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трехфазного прибора учета</w:t>
                  </w: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полукосвенного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включения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электрической энергии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Раздел 1. Монтаж трехфазных счетчиков </w:t>
                  </w:r>
                  <w:proofErr w:type="spellStart"/>
                  <w:proofErr w:type="gramStart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полукосвенного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включения</w:t>
                  </w:r>
                  <w:proofErr w:type="gramEnd"/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Шкаф (пульт) управления навесной, высота, ширина и глубина: до 600х600х350 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1360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Счетчики, устанавливаемые на готовом основании: трехфазные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1360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Провод по установленным стальным конструкциям и панелям, сечение: до 16 мм2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9520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675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Коробка (ящик) с зажимами для кабелей и проводов сечением до 6 мм2, устанавливаемая на конструкции на стене или колонне, количество зажимов: до 10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1360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2. ПНР</w:t>
                  </w:r>
                </w:p>
              </w:tc>
            </w:tr>
            <w:tr w:rsidR="00E47A1B" w:rsidRPr="00FC0B1A" w:rsidTr="00D31B0C">
              <w:trPr>
                <w:trHeight w:val="675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1360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Снятие, обработка и анализ: векторных диаграмм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1360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Раздел 3. ТТ (ОДПУ 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трехфазный 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полукосвенного</w:t>
                  </w:r>
                  <w:proofErr w:type="spellEnd"/>
                  <w:proofErr w:type="gramEnd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включения)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Прибор или 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аппарат( Монтаж</w:t>
                  </w:r>
                  <w:proofErr w:type="gram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ТТ)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4080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4. Сопутствующие материалы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Провод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ПуВнг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(А)-LS 1х2.5 Ж/З 450/750В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2720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Кабель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КВВГЭнг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(А)-LS 10х2.5 0.66кВ (м)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6800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Коробка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клеммная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испытательная переходная ККИ1-1 EKF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1360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Щит с монтажной панелью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ЩМПг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- 50.40.22 (ЩРНМ-2) IP54 EKF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PROxima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1360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Провод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ПуВнг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(А)-LS 1х6 Ж/З 450/750В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2720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Услуга по отключению электроэнергии 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( письмо</w:t>
                  </w:r>
                  <w:proofErr w:type="gram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от 9.01.2023 № МР6/125/01.11/25)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1263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Замена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трехфазного прибора учета</w:t>
                  </w: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полуковсвенного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включен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и</w:t>
                  </w: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я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электрической энергии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Раздел 1. Замена электросчетчиков (ОДПУ 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трехфазный 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полукосвенного</w:t>
                  </w:r>
                  <w:proofErr w:type="spellEnd"/>
                  <w:proofErr w:type="gramEnd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включения)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Смена электросчетчиков (ОДПУ 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трехфазный 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полукосвенного</w:t>
                  </w:r>
                  <w:proofErr w:type="spellEnd"/>
                  <w:proofErr w:type="gram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включения)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4808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Коробка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клеммная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испытательная ИКК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4808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Провод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КВВГЭнг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(A)-LS 10*2,5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9616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Саморез</w:t>
                  </w:r>
                  <w:proofErr w:type="spell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по металлу 4,2х16 мм с пресс-шайбой сверло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14424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Хомут-стяжка белый нейлон 3x150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48080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Провод ПВ-1*2,5 (желто-зеленый)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9616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Раздел 2. Замена ТТ (ОДПУ 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трехфазный  </w:t>
                  </w:r>
                  <w:proofErr w:type="spellStart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полукосвенного</w:t>
                  </w:r>
                  <w:proofErr w:type="spellEnd"/>
                  <w:proofErr w:type="gramEnd"/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включения)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Демонтаж Прибор или 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аппарат( Демонтаж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ТТ)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14424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Демонтаж Прибор или 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аппарат( Демонтаж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ТТ)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47A1B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14424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8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3. ПНР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4808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30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Снятие, обработка и анализ: векторных диаграмм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4808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47A1B" w:rsidRPr="00FC0B1A" w:rsidTr="00D31B0C">
              <w:trPr>
                <w:trHeight w:val="45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Услуга по отключению электроэнергии </w:t>
                  </w:r>
                  <w:proofErr w:type="gram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( письмо</w:t>
                  </w:r>
                  <w:proofErr w:type="gramEnd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от 9.01.2023 № МР6/125/01.11/25)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2006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A1B" w:rsidRPr="00FC0B1A" w:rsidRDefault="00E47A1B" w:rsidP="00D31B0C">
                  <w:pPr>
                    <w:framePr w:hSpace="180" w:wrap="around" w:hAnchor="text" w:y="45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C0B1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E47A1B" w:rsidRPr="004B0934" w:rsidRDefault="00E47A1B" w:rsidP="00D31B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A1B" w:rsidRDefault="00E47A1B" w:rsidP="00D31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47A1B" w:rsidRDefault="00E47A1B" w:rsidP="00E47A1B">
      <w:pPr>
        <w:widowControl w:val="0"/>
        <w:shd w:val="clear" w:color="auto" w:fill="FFFFFF"/>
        <w:tabs>
          <w:tab w:val="left" w:pos="720"/>
          <w:tab w:val="num" w:pos="198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:rsidR="00E47A1B" w:rsidRDefault="00E47A1B" w:rsidP="00E47A1B">
      <w:pPr>
        <w:widowControl w:val="0"/>
        <w:shd w:val="clear" w:color="auto" w:fill="FFFFFF"/>
        <w:tabs>
          <w:tab w:val="left" w:pos="720"/>
          <w:tab w:val="num" w:pos="198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:rsidR="00E47A1B" w:rsidRDefault="00E47A1B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</w:p>
    <w:p w:rsidR="00E47A1B" w:rsidRPr="007004E2" w:rsidRDefault="00E47A1B" w:rsidP="00E47A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E47A1B" w:rsidRDefault="00E47A1B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7004E2">
        <w:rPr>
          <w:rFonts w:ascii="Tahoma" w:eastAsia="Times New Roman" w:hAnsi="Tahoma" w:cs="Tahoma"/>
          <w:sz w:val="18"/>
          <w:szCs w:val="18"/>
          <w:lang w:eastAsia="ru-RU"/>
        </w:rPr>
        <w:tab/>
        <w:t>к Техническому заданию</w:t>
      </w:r>
    </w:p>
    <w:p w:rsidR="00735953" w:rsidRDefault="00735953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35953" w:rsidRDefault="00735953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35953" w:rsidRPr="007004E2" w:rsidRDefault="00735953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bookmarkStart w:id="0" w:name="_GoBack"/>
      <w:bookmarkEnd w:id="0"/>
    </w:p>
    <w:p w:rsidR="00E47A1B" w:rsidRPr="00CC22E6" w:rsidRDefault="00E47A1B" w:rsidP="00E47A1B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CC22E6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10175" w:type="dxa"/>
        <w:jc w:val="center"/>
        <w:tblLook w:val="04A0" w:firstRow="1" w:lastRow="0" w:firstColumn="1" w:lastColumn="0" w:noHBand="0" w:noVBand="1"/>
      </w:tblPr>
      <w:tblGrid>
        <w:gridCol w:w="595"/>
        <w:gridCol w:w="3983"/>
        <w:gridCol w:w="1011"/>
        <w:gridCol w:w="1112"/>
        <w:gridCol w:w="3474"/>
      </w:tblGrid>
      <w:tr w:rsidR="00E47A1B" w:rsidRPr="007004E2" w:rsidTr="00D31B0C">
        <w:trPr>
          <w:trHeight w:val="831"/>
          <w:jc w:val="center"/>
        </w:trPr>
        <w:tc>
          <w:tcPr>
            <w:tcW w:w="595" w:type="dxa"/>
            <w:vAlign w:val="center"/>
          </w:tcPr>
          <w:p w:rsidR="00E47A1B" w:rsidRPr="007004E2" w:rsidRDefault="00E47A1B" w:rsidP="00D31B0C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3983" w:type="dxa"/>
            <w:vAlign w:val="center"/>
          </w:tcPr>
          <w:p w:rsidR="00E47A1B" w:rsidRPr="007004E2" w:rsidRDefault="00E47A1B" w:rsidP="00D31B0C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011" w:type="dxa"/>
            <w:vAlign w:val="center"/>
          </w:tcPr>
          <w:p w:rsidR="00E47A1B" w:rsidRPr="007004E2" w:rsidRDefault="00E47A1B" w:rsidP="00D31B0C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E47A1B" w:rsidRPr="007004E2" w:rsidRDefault="00E47A1B" w:rsidP="00D31B0C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112" w:type="dxa"/>
            <w:vAlign w:val="center"/>
          </w:tcPr>
          <w:p w:rsidR="00E47A1B" w:rsidRPr="007004E2" w:rsidRDefault="00E47A1B" w:rsidP="00D31B0C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3474" w:type="dxa"/>
            <w:vAlign w:val="center"/>
          </w:tcPr>
          <w:p w:rsidR="00E47A1B" w:rsidRPr="007004E2" w:rsidRDefault="00E47A1B" w:rsidP="00D31B0C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E47A1B" w:rsidRPr="007004E2" w:rsidTr="00D31B0C">
        <w:trPr>
          <w:trHeight w:val="244"/>
          <w:jc w:val="center"/>
        </w:trPr>
        <w:tc>
          <w:tcPr>
            <w:tcW w:w="595" w:type="dxa"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7004E2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3983" w:type="dxa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И</w:t>
            </w:r>
            <w:r>
              <w:rPr>
                <w:rFonts w:ascii="Tahoma" w:hAnsi="Tahoma" w:cs="Tahoma"/>
                <w:sz w:val="16"/>
                <w:szCs w:val="16"/>
              </w:rPr>
              <w:t xml:space="preserve">нтеллектуальный прибор учета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однофазный</w:t>
            </w:r>
            <w:r w:rsidRPr="007004E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011" w:type="dxa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57 221</w:t>
            </w:r>
          </w:p>
        </w:tc>
        <w:tc>
          <w:tcPr>
            <w:tcW w:w="3474" w:type="dxa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47A1B" w:rsidRPr="007004E2" w:rsidTr="00D31B0C">
        <w:trPr>
          <w:trHeight w:val="383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7004E2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И</w:t>
            </w:r>
            <w:r>
              <w:rPr>
                <w:rFonts w:ascii="Tahoma" w:hAnsi="Tahoma" w:cs="Tahoma"/>
                <w:sz w:val="16"/>
                <w:szCs w:val="16"/>
              </w:rPr>
              <w:t xml:space="preserve">нтеллектуальный прибор учета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трех</w:t>
            </w:r>
            <w:r w:rsidRPr="007004E2">
              <w:rPr>
                <w:rFonts w:ascii="Tahoma" w:hAnsi="Tahoma" w:cs="Tahoma"/>
                <w:sz w:val="16"/>
                <w:szCs w:val="16"/>
              </w:rPr>
              <w:t xml:space="preserve">фазный прямого включения 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1 068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47A1B" w:rsidRPr="007004E2" w:rsidTr="00D31B0C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7004E2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И</w:t>
            </w:r>
            <w:r>
              <w:rPr>
                <w:rFonts w:ascii="Tahoma" w:hAnsi="Tahoma" w:cs="Tahoma"/>
                <w:sz w:val="16"/>
                <w:szCs w:val="16"/>
              </w:rPr>
              <w:t xml:space="preserve">нтеллектуальный прибор учета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трех</w:t>
            </w:r>
            <w:r w:rsidRPr="007004E2">
              <w:rPr>
                <w:rFonts w:ascii="Tahoma" w:hAnsi="Tahoma" w:cs="Tahoma"/>
                <w:sz w:val="16"/>
                <w:szCs w:val="16"/>
              </w:rPr>
              <w:t xml:space="preserve">фазный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полукосвенного</w:t>
            </w:r>
            <w:proofErr w:type="spellEnd"/>
            <w:r w:rsidRPr="007004E2">
              <w:rPr>
                <w:rFonts w:ascii="Tahoma" w:hAnsi="Tahoma" w:cs="Tahoma"/>
                <w:sz w:val="16"/>
                <w:szCs w:val="16"/>
              </w:rPr>
              <w:t xml:space="preserve"> включения 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6 168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47A1B" w:rsidRPr="007004E2" w:rsidTr="00D31B0C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Трансформаторы тока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:rsidR="00E47A1B" w:rsidRPr="00AF4E39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14 424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47A1B" w:rsidRPr="007004E2" w:rsidTr="00D31B0C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Пломбировочный материал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78 881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47A1B" w:rsidRPr="007004E2" w:rsidTr="00D31B0C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:rsidR="00E47A1B" w:rsidRPr="00D04F5E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SIM</w:t>
            </w:r>
            <w:r>
              <w:rPr>
                <w:rFonts w:ascii="Tahoma" w:hAnsi="Tahoma" w:cs="Tahoma"/>
                <w:sz w:val="16"/>
                <w:szCs w:val="16"/>
              </w:rPr>
              <w:t>-карта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:rsidR="00E47A1B" w:rsidRPr="007004E2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64 457</w:t>
            </w: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:rsidR="00E47A1B" w:rsidRPr="00A502DF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A502DF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47A1B" w:rsidRPr="007004E2" w:rsidTr="00D31B0C">
        <w:trPr>
          <w:trHeight w:val="53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:rsidR="00E47A1B" w:rsidRDefault="00E47A1B" w:rsidP="00D31B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3983" w:type="dxa"/>
            <w:shd w:val="clear" w:color="auto" w:fill="FFFFFF" w:themeFill="background1"/>
            <w:vAlign w:val="center"/>
          </w:tcPr>
          <w:p w:rsidR="00E47A1B" w:rsidRPr="0081618C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1618C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011" w:type="dxa"/>
            <w:shd w:val="clear" w:color="auto" w:fill="FFFFFF" w:themeFill="background1"/>
            <w:vAlign w:val="center"/>
          </w:tcPr>
          <w:p w:rsidR="00E47A1B" w:rsidRPr="0081618C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:rsidR="00E47A1B" w:rsidRPr="0081618C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74" w:type="dxa"/>
            <w:shd w:val="clear" w:color="auto" w:fill="FFFFFF" w:themeFill="background1"/>
            <w:vAlign w:val="center"/>
          </w:tcPr>
          <w:p w:rsidR="00E47A1B" w:rsidRPr="00A502DF" w:rsidRDefault="00E47A1B" w:rsidP="00D31B0C">
            <w:pPr>
              <w:spacing w:line="240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A502DF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ТМЦ иждивением Подрядчика</w:t>
            </w:r>
          </w:p>
        </w:tc>
      </w:tr>
    </w:tbl>
    <w:p w:rsidR="00E47A1B" w:rsidRPr="007004E2" w:rsidRDefault="00E47A1B" w:rsidP="00E47A1B">
      <w:pPr>
        <w:jc w:val="center"/>
        <w:rPr>
          <w:rFonts w:eastAsia="Times New Roman" w:cs="Times New Roman"/>
        </w:rPr>
      </w:pPr>
    </w:p>
    <w:p w:rsidR="00E47A1B" w:rsidRDefault="00E47A1B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E47A1B" w:rsidRDefault="00E47A1B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br w:type="page"/>
      </w:r>
    </w:p>
    <w:p w:rsidR="00E47A1B" w:rsidRPr="003947C9" w:rsidRDefault="00E47A1B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№4</w:t>
      </w:r>
      <w:r w:rsidRPr="003947C9">
        <w:rPr>
          <w:rFonts w:ascii="Tahoma" w:eastAsia="Times New Roman" w:hAnsi="Tahoma" w:cs="Tahoma"/>
          <w:sz w:val="20"/>
          <w:szCs w:val="20"/>
          <w:lang w:eastAsia="ru-RU"/>
        </w:rPr>
        <w:t xml:space="preserve"> к Техническому заданию Договора № </w:t>
      </w:r>
      <w:r w:rsidRPr="003947C9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  <w:t>__________</w:t>
      </w:r>
      <w:r w:rsidRPr="003947C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E47A1B" w:rsidRPr="003947C9" w:rsidRDefault="00E47A1B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947C9">
        <w:rPr>
          <w:rFonts w:ascii="Tahoma" w:eastAsia="Times New Roman" w:hAnsi="Tahoma" w:cs="Tahoma"/>
          <w:sz w:val="20"/>
          <w:szCs w:val="20"/>
          <w:lang w:eastAsia="ru-RU"/>
        </w:rPr>
        <w:t>от «____» ____________ 202__г.</w:t>
      </w:r>
    </w:p>
    <w:p w:rsidR="00E47A1B" w:rsidRPr="003947C9" w:rsidRDefault="00E47A1B" w:rsidP="00E47A1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E47A1B" w:rsidRPr="003947C9" w:rsidRDefault="00E47A1B" w:rsidP="00E47A1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947C9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:rsidR="00E47A1B" w:rsidRPr="003947C9" w:rsidRDefault="00E47A1B" w:rsidP="00E47A1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3947C9">
        <w:rPr>
          <w:rFonts w:eastAsia="Times New Roman" w:cs="Times New Roman"/>
          <w:noProof/>
          <w:lang w:eastAsia="ru-RU"/>
        </w:rPr>
        <w:drawing>
          <wp:inline distT="0" distB="0" distL="0" distR="0" wp14:anchorId="5F07DEEB" wp14:editId="4BFFC3CC">
            <wp:extent cx="6137275" cy="66421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275" cy="664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A1B" w:rsidRPr="003947C9" w:rsidRDefault="00E47A1B" w:rsidP="00E47A1B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947C9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:rsidR="00D20760" w:rsidRPr="00E47A1B" w:rsidRDefault="00D20760" w:rsidP="00E47A1B"/>
    <w:sectPr w:rsidR="00D20760" w:rsidRPr="00E47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780"/>
    <w:rsid w:val="00003E0C"/>
    <w:rsid w:val="00005ACB"/>
    <w:rsid w:val="000173C8"/>
    <w:rsid w:val="00024F03"/>
    <w:rsid w:val="00026C7A"/>
    <w:rsid w:val="00033478"/>
    <w:rsid w:val="00053222"/>
    <w:rsid w:val="00053C0C"/>
    <w:rsid w:val="00067B39"/>
    <w:rsid w:val="00075239"/>
    <w:rsid w:val="000872EB"/>
    <w:rsid w:val="00097248"/>
    <w:rsid w:val="000A1A53"/>
    <w:rsid w:val="000A73CA"/>
    <w:rsid w:val="000B0BBB"/>
    <w:rsid w:val="000B6B44"/>
    <w:rsid w:val="000D0A9F"/>
    <w:rsid w:val="000D3EB5"/>
    <w:rsid w:val="000D51B5"/>
    <w:rsid w:val="000D7E11"/>
    <w:rsid w:val="00111B1A"/>
    <w:rsid w:val="001143D6"/>
    <w:rsid w:val="0011586D"/>
    <w:rsid w:val="00147C8D"/>
    <w:rsid w:val="00161AC0"/>
    <w:rsid w:val="00171BF7"/>
    <w:rsid w:val="00175A87"/>
    <w:rsid w:val="00186EEC"/>
    <w:rsid w:val="001B6961"/>
    <w:rsid w:val="001C0F76"/>
    <w:rsid w:val="001D3B98"/>
    <w:rsid w:val="001E2791"/>
    <w:rsid w:val="001E2C62"/>
    <w:rsid w:val="001E4AD6"/>
    <w:rsid w:val="001E7015"/>
    <w:rsid w:val="001F04EE"/>
    <w:rsid w:val="00200280"/>
    <w:rsid w:val="00200D08"/>
    <w:rsid w:val="0021044F"/>
    <w:rsid w:val="002152B1"/>
    <w:rsid w:val="00223654"/>
    <w:rsid w:val="002258B3"/>
    <w:rsid w:val="00234051"/>
    <w:rsid w:val="00237E13"/>
    <w:rsid w:val="00241764"/>
    <w:rsid w:val="00251596"/>
    <w:rsid w:val="00253CB1"/>
    <w:rsid w:val="0026164C"/>
    <w:rsid w:val="002740A9"/>
    <w:rsid w:val="00293D1C"/>
    <w:rsid w:val="002A7073"/>
    <w:rsid w:val="002B1E48"/>
    <w:rsid w:val="002B6762"/>
    <w:rsid w:val="002C01C4"/>
    <w:rsid w:val="002C6034"/>
    <w:rsid w:val="002D0295"/>
    <w:rsid w:val="002D42CE"/>
    <w:rsid w:val="002E15B1"/>
    <w:rsid w:val="002E4BFC"/>
    <w:rsid w:val="002E70C6"/>
    <w:rsid w:val="0031488C"/>
    <w:rsid w:val="00327700"/>
    <w:rsid w:val="00331FB4"/>
    <w:rsid w:val="00332B97"/>
    <w:rsid w:val="0034411C"/>
    <w:rsid w:val="003463AF"/>
    <w:rsid w:val="00347BD6"/>
    <w:rsid w:val="00347C0B"/>
    <w:rsid w:val="00374438"/>
    <w:rsid w:val="003768A1"/>
    <w:rsid w:val="003828F5"/>
    <w:rsid w:val="00391F2B"/>
    <w:rsid w:val="003B15C2"/>
    <w:rsid w:val="003B4CD9"/>
    <w:rsid w:val="003B6709"/>
    <w:rsid w:val="004058A0"/>
    <w:rsid w:val="00412F67"/>
    <w:rsid w:val="00422BB1"/>
    <w:rsid w:val="004263D4"/>
    <w:rsid w:val="004537FA"/>
    <w:rsid w:val="00461DD3"/>
    <w:rsid w:val="00473839"/>
    <w:rsid w:val="004A3A85"/>
    <w:rsid w:val="004B5FB0"/>
    <w:rsid w:val="004B7486"/>
    <w:rsid w:val="004C1CFF"/>
    <w:rsid w:val="004C7331"/>
    <w:rsid w:val="004F1107"/>
    <w:rsid w:val="0050111E"/>
    <w:rsid w:val="00503B0F"/>
    <w:rsid w:val="0052580C"/>
    <w:rsid w:val="00541265"/>
    <w:rsid w:val="00543285"/>
    <w:rsid w:val="0054503A"/>
    <w:rsid w:val="0054542E"/>
    <w:rsid w:val="0054685A"/>
    <w:rsid w:val="005514F5"/>
    <w:rsid w:val="0055741A"/>
    <w:rsid w:val="00565780"/>
    <w:rsid w:val="0056721D"/>
    <w:rsid w:val="00567C7F"/>
    <w:rsid w:val="005728B5"/>
    <w:rsid w:val="0057511C"/>
    <w:rsid w:val="00577995"/>
    <w:rsid w:val="005811B0"/>
    <w:rsid w:val="00590E68"/>
    <w:rsid w:val="0059413E"/>
    <w:rsid w:val="005A2DEB"/>
    <w:rsid w:val="005B143B"/>
    <w:rsid w:val="005B3252"/>
    <w:rsid w:val="005B7EAF"/>
    <w:rsid w:val="005C65D8"/>
    <w:rsid w:val="005D0868"/>
    <w:rsid w:val="005D2936"/>
    <w:rsid w:val="005D76D6"/>
    <w:rsid w:val="005E74FD"/>
    <w:rsid w:val="005F071E"/>
    <w:rsid w:val="00602558"/>
    <w:rsid w:val="0060295B"/>
    <w:rsid w:val="00611205"/>
    <w:rsid w:val="006217F0"/>
    <w:rsid w:val="00627DE2"/>
    <w:rsid w:val="0063658A"/>
    <w:rsid w:val="00645EF9"/>
    <w:rsid w:val="00650EBA"/>
    <w:rsid w:val="00652A65"/>
    <w:rsid w:val="006600D3"/>
    <w:rsid w:val="006608C4"/>
    <w:rsid w:val="00662A50"/>
    <w:rsid w:val="0066589A"/>
    <w:rsid w:val="006767B5"/>
    <w:rsid w:val="00691953"/>
    <w:rsid w:val="006930A2"/>
    <w:rsid w:val="00694FE8"/>
    <w:rsid w:val="006B0012"/>
    <w:rsid w:val="006C2B4D"/>
    <w:rsid w:val="006D555D"/>
    <w:rsid w:val="006D6E97"/>
    <w:rsid w:val="006D7530"/>
    <w:rsid w:val="006E457B"/>
    <w:rsid w:val="006E5831"/>
    <w:rsid w:val="006F241C"/>
    <w:rsid w:val="0070127A"/>
    <w:rsid w:val="0071178D"/>
    <w:rsid w:val="00717F4C"/>
    <w:rsid w:val="0072457F"/>
    <w:rsid w:val="00735953"/>
    <w:rsid w:val="00774341"/>
    <w:rsid w:val="00775282"/>
    <w:rsid w:val="00775B38"/>
    <w:rsid w:val="00776246"/>
    <w:rsid w:val="0078487A"/>
    <w:rsid w:val="00792A58"/>
    <w:rsid w:val="007A3C1E"/>
    <w:rsid w:val="007C0E88"/>
    <w:rsid w:val="007C7B0C"/>
    <w:rsid w:val="007D57CF"/>
    <w:rsid w:val="007E0BFC"/>
    <w:rsid w:val="007F0689"/>
    <w:rsid w:val="007F3948"/>
    <w:rsid w:val="0080534D"/>
    <w:rsid w:val="00805EDE"/>
    <w:rsid w:val="0081655D"/>
    <w:rsid w:val="00817F86"/>
    <w:rsid w:val="00822CEC"/>
    <w:rsid w:val="00823509"/>
    <w:rsid w:val="00826784"/>
    <w:rsid w:val="00831AA1"/>
    <w:rsid w:val="00835119"/>
    <w:rsid w:val="00846CBC"/>
    <w:rsid w:val="00851EC6"/>
    <w:rsid w:val="00856390"/>
    <w:rsid w:val="0087287D"/>
    <w:rsid w:val="00885BD3"/>
    <w:rsid w:val="0089319B"/>
    <w:rsid w:val="008A623D"/>
    <w:rsid w:val="008B3E40"/>
    <w:rsid w:val="008C79C1"/>
    <w:rsid w:val="008D045F"/>
    <w:rsid w:val="008D2F80"/>
    <w:rsid w:val="008F5BE8"/>
    <w:rsid w:val="009020B5"/>
    <w:rsid w:val="00903066"/>
    <w:rsid w:val="00915879"/>
    <w:rsid w:val="0096183C"/>
    <w:rsid w:val="00962F20"/>
    <w:rsid w:val="0097243A"/>
    <w:rsid w:val="0097487D"/>
    <w:rsid w:val="00982362"/>
    <w:rsid w:val="00983497"/>
    <w:rsid w:val="00987226"/>
    <w:rsid w:val="0099038B"/>
    <w:rsid w:val="0099756C"/>
    <w:rsid w:val="00997C26"/>
    <w:rsid w:val="009C1332"/>
    <w:rsid w:val="009C679F"/>
    <w:rsid w:val="009F2091"/>
    <w:rsid w:val="009F30C9"/>
    <w:rsid w:val="009F4A4D"/>
    <w:rsid w:val="00A26486"/>
    <w:rsid w:val="00A41F5B"/>
    <w:rsid w:val="00A42CFE"/>
    <w:rsid w:val="00A447CE"/>
    <w:rsid w:val="00A71567"/>
    <w:rsid w:val="00A72F53"/>
    <w:rsid w:val="00A80321"/>
    <w:rsid w:val="00A91948"/>
    <w:rsid w:val="00AA4884"/>
    <w:rsid w:val="00AB6B54"/>
    <w:rsid w:val="00AC6AA8"/>
    <w:rsid w:val="00AD62FC"/>
    <w:rsid w:val="00AE0F45"/>
    <w:rsid w:val="00AE11A2"/>
    <w:rsid w:val="00AE20C2"/>
    <w:rsid w:val="00AE53A0"/>
    <w:rsid w:val="00AE5764"/>
    <w:rsid w:val="00AE7247"/>
    <w:rsid w:val="00AF46F9"/>
    <w:rsid w:val="00AF5A19"/>
    <w:rsid w:val="00B02417"/>
    <w:rsid w:val="00B05DCA"/>
    <w:rsid w:val="00B10B4B"/>
    <w:rsid w:val="00B14C7C"/>
    <w:rsid w:val="00B16D59"/>
    <w:rsid w:val="00B23D8B"/>
    <w:rsid w:val="00B34AB3"/>
    <w:rsid w:val="00B361CF"/>
    <w:rsid w:val="00B727AA"/>
    <w:rsid w:val="00B82A57"/>
    <w:rsid w:val="00B864E3"/>
    <w:rsid w:val="00BA5B10"/>
    <w:rsid w:val="00BC7DDE"/>
    <w:rsid w:val="00BD4988"/>
    <w:rsid w:val="00BF4DA8"/>
    <w:rsid w:val="00BF656E"/>
    <w:rsid w:val="00C0296F"/>
    <w:rsid w:val="00C11B4A"/>
    <w:rsid w:val="00C1238C"/>
    <w:rsid w:val="00C14223"/>
    <w:rsid w:val="00C23F5B"/>
    <w:rsid w:val="00C35A8B"/>
    <w:rsid w:val="00C400B0"/>
    <w:rsid w:val="00C45553"/>
    <w:rsid w:val="00C533C0"/>
    <w:rsid w:val="00C618E8"/>
    <w:rsid w:val="00C73F2F"/>
    <w:rsid w:val="00C80347"/>
    <w:rsid w:val="00C83645"/>
    <w:rsid w:val="00C84905"/>
    <w:rsid w:val="00C90AFF"/>
    <w:rsid w:val="00C90E4B"/>
    <w:rsid w:val="00CA5EFD"/>
    <w:rsid w:val="00CA7745"/>
    <w:rsid w:val="00CB0BB7"/>
    <w:rsid w:val="00CC1575"/>
    <w:rsid w:val="00CC449B"/>
    <w:rsid w:val="00CD0FC2"/>
    <w:rsid w:val="00CD4D1D"/>
    <w:rsid w:val="00CE4EEF"/>
    <w:rsid w:val="00CE5709"/>
    <w:rsid w:val="00CF0E1F"/>
    <w:rsid w:val="00CF3D80"/>
    <w:rsid w:val="00CF5D2F"/>
    <w:rsid w:val="00D0223D"/>
    <w:rsid w:val="00D05A23"/>
    <w:rsid w:val="00D05B82"/>
    <w:rsid w:val="00D05F8C"/>
    <w:rsid w:val="00D12FCA"/>
    <w:rsid w:val="00D13A99"/>
    <w:rsid w:val="00D13AC8"/>
    <w:rsid w:val="00D20760"/>
    <w:rsid w:val="00D20EFD"/>
    <w:rsid w:val="00D26287"/>
    <w:rsid w:val="00D26736"/>
    <w:rsid w:val="00D310B8"/>
    <w:rsid w:val="00D321B4"/>
    <w:rsid w:val="00D35AA5"/>
    <w:rsid w:val="00D3624D"/>
    <w:rsid w:val="00D45AD4"/>
    <w:rsid w:val="00D659A8"/>
    <w:rsid w:val="00D74FB0"/>
    <w:rsid w:val="00D7608E"/>
    <w:rsid w:val="00D82622"/>
    <w:rsid w:val="00D8436E"/>
    <w:rsid w:val="00D91985"/>
    <w:rsid w:val="00D949CD"/>
    <w:rsid w:val="00DA087D"/>
    <w:rsid w:val="00DB6DB3"/>
    <w:rsid w:val="00DD3BE0"/>
    <w:rsid w:val="00DD5F5D"/>
    <w:rsid w:val="00DE269B"/>
    <w:rsid w:val="00DE4000"/>
    <w:rsid w:val="00DF1592"/>
    <w:rsid w:val="00DF15F8"/>
    <w:rsid w:val="00DF468E"/>
    <w:rsid w:val="00DF6FDD"/>
    <w:rsid w:val="00E05075"/>
    <w:rsid w:val="00E12A03"/>
    <w:rsid w:val="00E21F51"/>
    <w:rsid w:val="00E325FB"/>
    <w:rsid w:val="00E47A1B"/>
    <w:rsid w:val="00E6437B"/>
    <w:rsid w:val="00E66D41"/>
    <w:rsid w:val="00E83B60"/>
    <w:rsid w:val="00E84E4E"/>
    <w:rsid w:val="00E977B7"/>
    <w:rsid w:val="00EA0B6B"/>
    <w:rsid w:val="00EA5B70"/>
    <w:rsid w:val="00EB19A1"/>
    <w:rsid w:val="00EB36D4"/>
    <w:rsid w:val="00EB3FBB"/>
    <w:rsid w:val="00EC08D2"/>
    <w:rsid w:val="00EC2399"/>
    <w:rsid w:val="00EC2E60"/>
    <w:rsid w:val="00ED3320"/>
    <w:rsid w:val="00EE0CC3"/>
    <w:rsid w:val="00F04F94"/>
    <w:rsid w:val="00F06CF8"/>
    <w:rsid w:val="00F37E7F"/>
    <w:rsid w:val="00F42BB1"/>
    <w:rsid w:val="00F44601"/>
    <w:rsid w:val="00F44EC7"/>
    <w:rsid w:val="00F53E32"/>
    <w:rsid w:val="00F72609"/>
    <w:rsid w:val="00FA6A02"/>
    <w:rsid w:val="00FB19A5"/>
    <w:rsid w:val="00FC11B2"/>
    <w:rsid w:val="00FC36E6"/>
    <w:rsid w:val="00FC78C6"/>
    <w:rsid w:val="00FD7D36"/>
    <w:rsid w:val="00FE43CC"/>
    <w:rsid w:val="00FE56AF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33539-C828-4D95-8F18-7EA49016A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7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39"/>
    <w:rsid w:val="0056578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65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1134</Words>
  <Characters>6470</Characters>
  <Application>Microsoft Office Word</Application>
  <DocSecurity>0</DocSecurity>
  <Lines>53</Lines>
  <Paragraphs>15</Paragraphs>
  <ScaleCrop>false</ScaleCrop>
  <Company>HP Inc.</Company>
  <LinksUpToDate>false</LinksUpToDate>
  <CharactersWithSpaces>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 Максим Евгеньевич</dc:creator>
  <cp:keywords/>
  <dc:description/>
  <cp:lastModifiedBy>Савельев Максим Евгеньевич</cp:lastModifiedBy>
  <cp:revision>5</cp:revision>
  <dcterms:created xsi:type="dcterms:W3CDTF">2023-03-07T04:21:00Z</dcterms:created>
  <dcterms:modified xsi:type="dcterms:W3CDTF">2023-03-16T09:46:00Z</dcterms:modified>
</cp:coreProperties>
</file>